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附件1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第四届“渝创渝新”线上新业态创业创新大赛评分表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46"/>
        <w:gridCol w:w="271"/>
        <w:gridCol w:w="5732"/>
        <w:gridCol w:w="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6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分项</w:t>
            </w:r>
          </w:p>
        </w:tc>
        <w:tc>
          <w:tcPr>
            <w:tcW w:w="5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评分标准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 主体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pacing w:val="-8"/>
                <w:kern w:val="2"/>
                <w:sz w:val="24"/>
                <w:szCs w:val="24"/>
              </w:rPr>
              <w:t>项目关注度（20分）</w:t>
            </w:r>
          </w:p>
        </w:tc>
        <w:tc>
          <w:tcPr>
            <w:tcW w:w="5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参赛项目自有的一个或多个直播账号的粉丝数量（关注量）的数据进行评价。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460" w:lineRule="exac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现场带货   （50分）</w:t>
            </w:r>
          </w:p>
        </w:tc>
        <w:tc>
          <w:tcPr>
            <w:tcW w:w="57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现场直播带货时间内，参赛团队完成任务量，以实际下单金额为主要考核指标。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460" w:lineRule="exac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团队 综合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就业情况（10分）</w:t>
            </w:r>
          </w:p>
        </w:tc>
        <w:tc>
          <w:tcPr>
            <w:tcW w:w="57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项目增加社会就业份额，发展战略和扩张的策略合理性，上下产业链的密切程度和带动效率、其他社会效益。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460" w:lineRule="exac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综合性（20分）</w:t>
            </w:r>
          </w:p>
        </w:tc>
        <w:tc>
          <w:tcPr>
            <w:tcW w:w="5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普通话标准，语言流畅，层次清楚；内容丰富有条理，逻辑性强；用词恰当。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定位准确，计划科学，严密；成员能力互补且分工合理，组织机构严谨；各发展阶段目标合理，重点明确；对经营难度和资源要求分析准确。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6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评价总分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评审意见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及建议</w:t>
            </w:r>
          </w:p>
        </w:tc>
        <w:tc>
          <w:tcPr>
            <w:tcW w:w="6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righ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righ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评委：</w:t>
            </w:r>
          </w:p>
          <w:p>
            <w:pPr>
              <w:widowControl w:val="0"/>
              <w:wordWrap w:val="0"/>
              <w:adjustRightInd/>
              <w:snapToGrid/>
              <w:spacing w:after="0" w:line="400" w:lineRule="exact"/>
              <w:ind w:firstLine="2040" w:firstLineChars="850"/>
              <w:jc w:val="righ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E577"/>
    <w:multiLevelType w:val="singleLevel"/>
    <w:tmpl w:val="7396E5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65A1"/>
    <w:rsid w:val="3164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Administrator</dc:creator>
  <cp:lastModifiedBy>Administrator</cp:lastModifiedBy>
  <dcterms:modified xsi:type="dcterms:W3CDTF">2020-05-27T02:30:18Z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