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422"/>
        <w:gridCol w:w="4398"/>
      </w:tblGrid>
      <w:tr w:rsidR="00935DB6" w:rsidTr="008155E7">
        <w:tc>
          <w:tcPr>
            <w:tcW w:w="4422" w:type="dxa"/>
          </w:tcPr>
          <w:p w:rsidR="00935DB6" w:rsidRDefault="00935DB6" w:rsidP="008155E7"/>
        </w:tc>
        <w:tc>
          <w:tcPr>
            <w:tcW w:w="4398" w:type="dxa"/>
          </w:tcPr>
          <w:p w:rsidR="00935DB6" w:rsidRDefault="00935DB6" w:rsidP="008155E7"/>
        </w:tc>
      </w:tr>
      <w:tr w:rsidR="00935DB6" w:rsidTr="008155E7">
        <w:tc>
          <w:tcPr>
            <w:tcW w:w="4422" w:type="dxa"/>
          </w:tcPr>
          <w:p w:rsidR="00935DB6" w:rsidRDefault="00DC5DED" w:rsidP="008155E7">
            <w:r w:rsidRPr="00DC5DED">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7" o:spid="_x0000_s1027" type="#_x0000_t136" style="position:absolute;left:0;text-align:left;margin-left:-5.4pt;margin-top:10.55pt;width:440.1pt;height:52.5pt;z-index:251661312;mso-position-horizontal-relative:text;mso-position-vertical-relative:text" fillcolor="red" strokecolor="red" strokeweight="1pt">
                  <v:shadow color="#868686"/>
                  <v:textpath style="font-family:&quot;方正小标宋_GBK&quot;;font-size:44pt;v-text-kern:t" trim="t" string="重庆市人力资源和社会保障局电子文件"/>
                  <o:lock v:ext="edit" text="f"/>
                </v:shape>
              </w:pict>
            </w:r>
          </w:p>
        </w:tc>
        <w:tc>
          <w:tcPr>
            <w:tcW w:w="4398" w:type="dxa"/>
          </w:tcPr>
          <w:p w:rsidR="00935DB6" w:rsidRDefault="00935DB6" w:rsidP="008155E7"/>
        </w:tc>
      </w:tr>
      <w:tr w:rsidR="00935DB6" w:rsidTr="008155E7">
        <w:trPr>
          <w:trHeight w:val="700"/>
        </w:trPr>
        <w:tc>
          <w:tcPr>
            <w:tcW w:w="4422" w:type="dxa"/>
          </w:tcPr>
          <w:p w:rsidR="00935DB6" w:rsidRDefault="00935DB6" w:rsidP="008155E7"/>
        </w:tc>
        <w:tc>
          <w:tcPr>
            <w:tcW w:w="4398" w:type="dxa"/>
          </w:tcPr>
          <w:p w:rsidR="00935DB6" w:rsidRDefault="00935DB6" w:rsidP="008155E7"/>
        </w:tc>
      </w:tr>
      <w:tr w:rsidR="00935DB6" w:rsidTr="008155E7">
        <w:trPr>
          <w:cantSplit/>
        </w:trPr>
        <w:tc>
          <w:tcPr>
            <w:tcW w:w="8820" w:type="dxa"/>
            <w:gridSpan w:val="2"/>
          </w:tcPr>
          <w:p w:rsidR="00935DB6" w:rsidRDefault="00935DB6" w:rsidP="008155E7">
            <w:pPr>
              <w:jc w:val="center"/>
            </w:pPr>
          </w:p>
        </w:tc>
      </w:tr>
      <w:tr w:rsidR="00935DB6" w:rsidTr="008155E7">
        <w:trPr>
          <w:cantSplit/>
        </w:trPr>
        <w:tc>
          <w:tcPr>
            <w:tcW w:w="8820" w:type="dxa"/>
            <w:gridSpan w:val="2"/>
          </w:tcPr>
          <w:p w:rsidR="00935DB6" w:rsidRDefault="00935DB6" w:rsidP="008155E7"/>
          <w:p w:rsidR="00935DB6" w:rsidRDefault="00935DB6" w:rsidP="008155E7">
            <w:pPr>
              <w:jc w:val="center"/>
              <w:rPr>
                <w:rFonts w:eastAsia="方正仿宋简体"/>
                <w:szCs w:val="32"/>
              </w:rPr>
            </w:pPr>
            <w:bookmarkStart w:id="0" w:name="文种"/>
            <w:r>
              <w:rPr>
                <w:rFonts w:eastAsia="方正仿宋简体"/>
                <w:szCs w:val="32"/>
              </w:rPr>
              <w:t>渝人社发</w:t>
            </w:r>
            <w:bookmarkEnd w:id="0"/>
            <w:r>
              <w:rPr>
                <w:rFonts w:eastAsia="方正仿宋简体"/>
                <w:szCs w:val="32"/>
              </w:rPr>
              <w:t>〔</w:t>
            </w:r>
            <w:bookmarkStart w:id="1" w:name="年份"/>
            <w:r>
              <w:rPr>
                <w:rFonts w:eastAsia="方正仿宋简体"/>
                <w:szCs w:val="32"/>
              </w:rPr>
              <w:t>2019</w:t>
            </w:r>
            <w:bookmarkEnd w:id="1"/>
            <w:r>
              <w:rPr>
                <w:rFonts w:eastAsia="方正仿宋简体"/>
                <w:szCs w:val="32"/>
              </w:rPr>
              <w:t>〕</w:t>
            </w:r>
            <w:bookmarkStart w:id="2" w:name="字号"/>
            <w:r>
              <w:rPr>
                <w:rFonts w:eastAsia="方正仿宋简体"/>
                <w:szCs w:val="32"/>
              </w:rPr>
              <w:t>76</w:t>
            </w:r>
            <w:bookmarkEnd w:id="2"/>
            <w:r>
              <w:rPr>
                <w:rFonts w:eastAsia="方正仿宋简体"/>
                <w:szCs w:val="32"/>
              </w:rPr>
              <w:t>号</w:t>
            </w:r>
          </w:p>
        </w:tc>
      </w:tr>
    </w:tbl>
    <w:p w:rsidR="00935DB6" w:rsidRDefault="00DC5DED" w:rsidP="00935DB6">
      <w:r>
        <w:pict>
          <v:shape id="任意多边形 4" o:spid="_x0000_s1026" style="position:absolute;left:0;text-align:left;margin-left:0;margin-top:7.55pt;width:439.35pt;height:.75pt;z-index:251660288;mso-wrap-style:square;mso-position-horizontal:center;mso-position-horizontal-relative:text;mso-position-vertical-relative:text" coordsize="8925,15" o:allowincell="f" path="m,l8925,15e" filled="f" strokecolor="red" strokeweight="3pt">
            <v:path arrowok="t"/>
          </v:shape>
        </w:pict>
      </w:r>
    </w:p>
    <w:p w:rsidR="00935DB6" w:rsidRDefault="00935DB6" w:rsidP="00935DB6"/>
    <w:p w:rsidR="00935DB6" w:rsidRDefault="00935DB6" w:rsidP="00935DB6">
      <w:pPr>
        <w:spacing w:line="620" w:lineRule="exact"/>
        <w:jc w:val="center"/>
        <w:rPr>
          <w:rFonts w:eastAsia="方正小标宋_GBK"/>
          <w:sz w:val="44"/>
          <w:szCs w:val="44"/>
        </w:rPr>
      </w:pPr>
      <w:r>
        <w:rPr>
          <w:rFonts w:eastAsia="方正小标宋_GBK"/>
          <w:sz w:val="44"/>
          <w:szCs w:val="44"/>
        </w:rPr>
        <w:t>重庆市人力资源和社会保障局</w:t>
      </w:r>
      <w:r>
        <w:rPr>
          <w:rFonts w:eastAsia="方正小标宋_GBK" w:hint="eastAsia"/>
          <w:sz w:val="44"/>
          <w:szCs w:val="44"/>
        </w:rPr>
        <w:t>等</w:t>
      </w:r>
      <w:r>
        <w:rPr>
          <w:rFonts w:eastAsia="方正小标宋_GBK" w:hint="eastAsia"/>
          <w:sz w:val="44"/>
          <w:szCs w:val="44"/>
        </w:rPr>
        <w:t>6</w:t>
      </w:r>
      <w:r>
        <w:rPr>
          <w:rFonts w:eastAsia="方正小标宋_GBK" w:hint="eastAsia"/>
          <w:sz w:val="44"/>
          <w:szCs w:val="44"/>
        </w:rPr>
        <w:t>个部门</w:t>
      </w:r>
    </w:p>
    <w:p w:rsidR="00935DB6" w:rsidRDefault="00935DB6" w:rsidP="00935DB6">
      <w:pPr>
        <w:spacing w:line="620" w:lineRule="exact"/>
        <w:jc w:val="center"/>
        <w:rPr>
          <w:rFonts w:eastAsia="方正小标宋_GBK"/>
          <w:sz w:val="44"/>
          <w:szCs w:val="44"/>
        </w:rPr>
      </w:pPr>
      <w:r>
        <w:rPr>
          <w:rFonts w:eastAsia="方正小标宋_GBK"/>
          <w:sz w:val="44"/>
          <w:szCs w:val="44"/>
        </w:rPr>
        <w:t>关于实施万名青年见习计划的通知</w:t>
      </w:r>
    </w:p>
    <w:p w:rsidR="00935DB6" w:rsidRDefault="00935DB6" w:rsidP="00935DB6">
      <w:pPr>
        <w:spacing w:line="620" w:lineRule="exact"/>
        <w:ind w:firstLineChars="200" w:firstLine="640"/>
        <w:rPr>
          <w:rFonts w:eastAsia="方正仿宋_GBK"/>
        </w:rPr>
      </w:pPr>
    </w:p>
    <w:p w:rsidR="00935DB6" w:rsidRDefault="00935DB6" w:rsidP="00935DB6">
      <w:pPr>
        <w:spacing w:line="620" w:lineRule="exact"/>
        <w:rPr>
          <w:rFonts w:eastAsia="方正仿宋_GBK"/>
        </w:rPr>
      </w:pPr>
      <w:r>
        <w:rPr>
          <w:rFonts w:eastAsia="方正仿宋_GBK"/>
        </w:rPr>
        <w:t>各区县（自治县）人力社保局、财政局、商务主管部门、国资监管机构、团委、工商联，两江新区社会保障局、财政局、商务主管部门、国资监管机构、团工委，万盛经开区人力社保局、财政局、商务主管部门、国资监管机构、团工委、工商联，各有关企事业单位、就业见习基地：</w:t>
      </w:r>
    </w:p>
    <w:p w:rsidR="00935DB6" w:rsidRDefault="00935DB6" w:rsidP="00935DB6">
      <w:pPr>
        <w:spacing w:line="620" w:lineRule="exact"/>
        <w:ind w:firstLineChars="200" w:firstLine="640"/>
        <w:rPr>
          <w:rFonts w:eastAsia="方正仿宋_GBK"/>
        </w:rPr>
      </w:pPr>
      <w:r>
        <w:rPr>
          <w:rFonts w:eastAsia="方正仿宋_GBK"/>
        </w:rPr>
        <w:t>为贯彻落实《重庆市人民政府关于做好当前和今后一个时期就业创业工作的实施意见》（渝府发〔</w:t>
      </w:r>
      <w:r>
        <w:rPr>
          <w:rFonts w:eastAsia="方正仿宋_GBK"/>
        </w:rPr>
        <w:t>2018</w:t>
      </w:r>
      <w:r>
        <w:rPr>
          <w:rFonts w:eastAsia="方正仿宋_GBK"/>
        </w:rPr>
        <w:t>〕</w:t>
      </w:r>
      <w:r>
        <w:rPr>
          <w:rFonts w:eastAsia="方正仿宋_GBK"/>
        </w:rPr>
        <w:t>57</w:t>
      </w:r>
      <w:r>
        <w:rPr>
          <w:rFonts w:eastAsia="方正仿宋_GBK"/>
        </w:rPr>
        <w:t>号）和《人力资源社会保障部财政部商务部国务院国资委共青团中央全国工商联关于实施三年百万青年见习计划的通知》（人社部函〔</w:t>
      </w:r>
      <w:r>
        <w:rPr>
          <w:rFonts w:eastAsia="方正仿宋_GBK"/>
        </w:rPr>
        <w:t>2018</w:t>
      </w:r>
      <w:r>
        <w:rPr>
          <w:rFonts w:eastAsia="方正仿宋_GBK"/>
        </w:rPr>
        <w:t>〕</w:t>
      </w:r>
      <w:r>
        <w:rPr>
          <w:rFonts w:eastAsia="方正仿宋_GBK"/>
        </w:rPr>
        <w:t>186</w:t>
      </w:r>
      <w:r>
        <w:rPr>
          <w:rFonts w:eastAsia="方正仿宋_GBK"/>
        </w:rPr>
        <w:t>号）精神，帮助青年加强岗位实践锻炼、提升就业能力，结合我市实际，现就实施万名青年见</w:t>
      </w:r>
      <w:r>
        <w:rPr>
          <w:rFonts w:eastAsia="方正仿宋_GBK"/>
        </w:rPr>
        <w:lastRenderedPageBreak/>
        <w:t>习计划有关问题通知如下：</w:t>
      </w:r>
    </w:p>
    <w:p w:rsidR="00935DB6" w:rsidRDefault="00935DB6" w:rsidP="00935DB6">
      <w:pPr>
        <w:spacing w:line="620" w:lineRule="exact"/>
        <w:ind w:firstLineChars="200" w:firstLine="640"/>
        <w:rPr>
          <w:rFonts w:eastAsia="方正黑体_GBK"/>
        </w:rPr>
      </w:pPr>
      <w:r>
        <w:rPr>
          <w:rFonts w:eastAsia="方正黑体_GBK"/>
        </w:rPr>
        <w:t>一、指导思想</w:t>
      </w:r>
    </w:p>
    <w:p w:rsidR="00935DB6" w:rsidRDefault="00935DB6" w:rsidP="00935DB6">
      <w:pPr>
        <w:spacing w:line="620" w:lineRule="exact"/>
        <w:ind w:firstLineChars="200" w:firstLine="640"/>
        <w:rPr>
          <w:rFonts w:eastAsia="方正仿宋_GBK"/>
        </w:rPr>
      </w:pPr>
      <w:r>
        <w:rPr>
          <w:rFonts w:eastAsia="方正仿宋_GBK"/>
        </w:rPr>
        <w:t>深入贯彻习近平新时代中国特色社会主义思想和党的十九大精神，全面落实党中央、国务院和市委、市政府关于促进就业的决策部署，围绕实现更高质量和更充分就业的目标，把青年就业能力提升摆在突出位置，坚持政府搭台、市场驱动，资源集成、供需发力，大力加强青年就业见习工作，广覆盖、提质量、优服务，为促进青年就业、成长发展和民生改善提供有力支撑。</w:t>
      </w:r>
    </w:p>
    <w:p w:rsidR="00935DB6" w:rsidRDefault="00935DB6" w:rsidP="00935DB6">
      <w:pPr>
        <w:spacing w:line="620" w:lineRule="exact"/>
        <w:ind w:firstLineChars="200" w:firstLine="640"/>
        <w:rPr>
          <w:rFonts w:eastAsia="方正黑体_GBK"/>
        </w:rPr>
      </w:pPr>
      <w:r>
        <w:rPr>
          <w:rFonts w:eastAsia="方正黑体_GBK"/>
        </w:rPr>
        <w:t>二、工作目标</w:t>
      </w:r>
    </w:p>
    <w:p w:rsidR="00935DB6" w:rsidRDefault="00935DB6" w:rsidP="00935DB6">
      <w:pPr>
        <w:spacing w:line="620" w:lineRule="exact"/>
        <w:ind w:firstLineChars="200" w:firstLine="640"/>
        <w:rPr>
          <w:rFonts w:eastAsia="方正仿宋_GBK"/>
        </w:rPr>
      </w:pPr>
      <w:r>
        <w:rPr>
          <w:rFonts w:eastAsia="方正仿宋_GBK"/>
        </w:rPr>
        <w:t>自</w:t>
      </w:r>
      <w:r>
        <w:rPr>
          <w:rFonts w:eastAsia="方正仿宋_GBK"/>
        </w:rPr>
        <w:t>2019</w:t>
      </w:r>
      <w:r>
        <w:rPr>
          <w:rFonts w:eastAsia="方正仿宋_GBK"/>
        </w:rPr>
        <w:t>年至</w:t>
      </w:r>
      <w:r>
        <w:rPr>
          <w:rFonts w:eastAsia="方正仿宋_GBK"/>
        </w:rPr>
        <w:t>2021</w:t>
      </w:r>
      <w:r>
        <w:rPr>
          <w:rFonts w:eastAsia="方正仿宋_GBK"/>
        </w:rPr>
        <w:t>年，用三年时间组织</w:t>
      </w:r>
      <w:r>
        <w:rPr>
          <w:rFonts w:eastAsia="方正仿宋_GBK"/>
        </w:rPr>
        <w:t>37000</w:t>
      </w:r>
      <w:r>
        <w:rPr>
          <w:rFonts w:eastAsia="方正仿宋_GBK"/>
        </w:rPr>
        <w:t>名青年参加就业见习。年度计划目标任务为</w:t>
      </w:r>
      <w:r>
        <w:rPr>
          <w:rFonts w:eastAsia="方正仿宋_GBK"/>
        </w:rPr>
        <w:t>2019</w:t>
      </w:r>
      <w:r>
        <w:rPr>
          <w:rFonts w:eastAsia="方正仿宋_GBK"/>
        </w:rPr>
        <w:t>年</w:t>
      </w:r>
      <w:r>
        <w:rPr>
          <w:rFonts w:eastAsia="方正仿宋_GBK"/>
        </w:rPr>
        <w:t>13000</w:t>
      </w:r>
      <w:r>
        <w:rPr>
          <w:rFonts w:eastAsia="方正仿宋_GBK"/>
        </w:rPr>
        <w:t>人，</w:t>
      </w:r>
      <w:r>
        <w:rPr>
          <w:rFonts w:eastAsia="方正仿宋_GBK"/>
        </w:rPr>
        <w:t>2020</w:t>
      </w:r>
      <w:r>
        <w:rPr>
          <w:rFonts w:eastAsia="方正仿宋_GBK"/>
        </w:rPr>
        <w:t>年</w:t>
      </w:r>
      <w:r>
        <w:rPr>
          <w:rFonts w:eastAsia="方正仿宋_GBK"/>
        </w:rPr>
        <w:t>12000</w:t>
      </w:r>
      <w:r>
        <w:rPr>
          <w:rFonts w:eastAsia="方正仿宋_GBK"/>
        </w:rPr>
        <w:t>人，</w:t>
      </w:r>
      <w:r>
        <w:rPr>
          <w:rFonts w:eastAsia="方正仿宋_GBK"/>
        </w:rPr>
        <w:t>2021</w:t>
      </w:r>
      <w:r>
        <w:rPr>
          <w:rFonts w:eastAsia="方正仿宋_GBK"/>
        </w:rPr>
        <w:t>年</w:t>
      </w:r>
      <w:r>
        <w:rPr>
          <w:rFonts w:eastAsia="方正仿宋_GBK"/>
        </w:rPr>
        <w:t>12000</w:t>
      </w:r>
      <w:r>
        <w:rPr>
          <w:rFonts w:eastAsia="方正仿宋_GBK"/>
        </w:rPr>
        <w:t>人。通过实施见习计划，建立健全支持青年就业见习的政策制度和工作体系，确定一批用人单位作为青年就业见习基地，提升见习服务保障能力，力争使有见习意愿的失业青年都能获得见习机会，增强就业竞争力，形成有利于促进青年就业的长效机制。</w:t>
      </w:r>
    </w:p>
    <w:p w:rsidR="00935DB6" w:rsidRDefault="00935DB6" w:rsidP="00935DB6">
      <w:pPr>
        <w:spacing w:line="620" w:lineRule="exact"/>
        <w:ind w:firstLineChars="200" w:firstLine="640"/>
        <w:rPr>
          <w:rFonts w:eastAsia="方正黑体_GBK"/>
        </w:rPr>
      </w:pPr>
      <w:r>
        <w:rPr>
          <w:rFonts w:eastAsia="方正黑体_GBK"/>
        </w:rPr>
        <w:t>三、工作内容</w:t>
      </w:r>
    </w:p>
    <w:p w:rsidR="00935DB6" w:rsidRDefault="00935DB6" w:rsidP="00935DB6">
      <w:pPr>
        <w:spacing w:line="620" w:lineRule="exact"/>
        <w:ind w:firstLineChars="200" w:firstLine="640"/>
        <w:rPr>
          <w:rFonts w:eastAsia="方正仿宋_GBK"/>
        </w:rPr>
      </w:pPr>
      <w:r>
        <w:rPr>
          <w:rFonts w:eastAsia="方正楷体_GBK"/>
        </w:rPr>
        <w:t>（一）明确见习对象</w:t>
      </w:r>
      <w:r>
        <w:rPr>
          <w:rFonts w:eastAsia="方正仿宋_GBK"/>
        </w:rPr>
        <w:t>。见习人员范围包括：离校</w:t>
      </w:r>
      <w:r>
        <w:rPr>
          <w:rFonts w:eastAsia="方正仿宋_GBK"/>
        </w:rPr>
        <w:t>2</w:t>
      </w:r>
      <w:r>
        <w:rPr>
          <w:rFonts w:eastAsia="方正仿宋_GBK"/>
        </w:rPr>
        <w:t>年内未就业的高校毕业生、高校毕业学年在校生</w:t>
      </w:r>
      <w:r>
        <w:rPr>
          <w:rFonts w:eastAsia="方正仿宋_GBK" w:hint="eastAsia"/>
        </w:rPr>
        <w:t>以及对口支援西藏等地区的高校毕业生</w:t>
      </w:r>
      <w:r>
        <w:rPr>
          <w:rFonts w:eastAsia="方正仿宋_GBK"/>
        </w:rPr>
        <w:t>；离校</w:t>
      </w:r>
      <w:r>
        <w:rPr>
          <w:rFonts w:eastAsia="方正仿宋_GBK"/>
        </w:rPr>
        <w:t>2</w:t>
      </w:r>
      <w:r>
        <w:rPr>
          <w:rFonts w:eastAsia="方正仿宋_GBK"/>
        </w:rPr>
        <w:t>年内未就业的台湾高校毕业生、台湾高校毕业学年在校生；离校</w:t>
      </w:r>
      <w:r>
        <w:rPr>
          <w:rFonts w:eastAsia="方正仿宋_GBK"/>
        </w:rPr>
        <w:t>2</w:t>
      </w:r>
      <w:r>
        <w:rPr>
          <w:rFonts w:eastAsia="方正仿宋_GBK"/>
        </w:rPr>
        <w:t>年内未就业的技师学</w:t>
      </w:r>
      <w:r>
        <w:rPr>
          <w:rFonts w:eastAsia="方正仿宋_GBK"/>
        </w:rPr>
        <w:lastRenderedPageBreak/>
        <w:t>院高级工班、预备技师班以及特殊教育院校职业教育类毕业生、毕业学年在校生；进行失业登记的</w:t>
      </w:r>
      <w:r>
        <w:rPr>
          <w:rFonts w:eastAsia="方正仿宋_GBK"/>
        </w:rPr>
        <w:t>16</w:t>
      </w:r>
      <w:r>
        <w:rPr>
          <w:rFonts w:ascii="宋体" w:eastAsia="宋体" w:hAnsi="宋体" w:cs="宋体" w:hint="eastAsia"/>
        </w:rPr>
        <w:t>－</w:t>
      </w:r>
      <w:r>
        <w:rPr>
          <w:rFonts w:eastAsia="方正仿宋_GBK"/>
        </w:rPr>
        <w:t>24</w:t>
      </w:r>
      <w:r>
        <w:rPr>
          <w:rFonts w:eastAsia="方正仿宋_GBK"/>
        </w:rPr>
        <w:t>岁失业青年。各区县（自治县）要在每年</w:t>
      </w:r>
      <w:r>
        <w:rPr>
          <w:rFonts w:eastAsia="方正仿宋_GBK"/>
        </w:rPr>
        <w:t>7</w:t>
      </w:r>
      <w:r>
        <w:rPr>
          <w:rFonts w:eastAsia="方正仿宋_GBK"/>
        </w:rPr>
        <w:t>月初高校毕业生离校时同步启动信息衔接和登记摸排，及早锁定见习对象。对登记失业人员逐一调查摸底，把符合条件的失业青年纳入见习范围。要建立见习实名台账，做到人员底数清、技能水平清、见习需求清，提供有针对性的见习服务。对其中建档立卡贫困家庭、城乡低保家庭、零就业家庭青年，以及缺乏工作经历的青年，优先提供见习机会。</w:t>
      </w:r>
    </w:p>
    <w:p w:rsidR="00935DB6" w:rsidRDefault="00935DB6" w:rsidP="00935DB6">
      <w:pPr>
        <w:spacing w:line="620" w:lineRule="exact"/>
        <w:ind w:firstLineChars="200" w:firstLine="640"/>
        <w:rPr>
          <w:rFonts w:eastAsia="方正仿宋_GBK"/>
        </w:rPr>
      </w:pPr>
      <w:r>
        <w:rPr>
          <w:rFonts w:eastAsia="方正楷体_GBK"/>
        </w:rPr>
        <w:t>（二）开发见习岗位。</w:t>
      </w:r>
      <w:r>
        <w:rPr>
          <w:rFonts w:eastAsia="方正仿宋_GBK"/>
        </w:rPr>
        <w:t>各区县（自治县）要根据优势产业发展和青年见习需求，开发确定一批企事业单位、社会组织作为青年就业见习基地，充分挖掘见习岗位。见习基地应合法经营，制度健全，管理规范；能够持续提供一定数量的见习岗位，委派专人负责见习人员工作指导；见习岗位应符合青年实践能力提升需要，具有一定知识、技术、技能含量和业务内容，具备符合国家规定的劳动保护措施和劳动安全卫生条件。鼓励优先吸纳辖区内具有一定行业代表性和社会影响力的企业为见习基地。</w:t>
      </w:r>
    </w:p>
    <w:p w:rsidR="00935DB6" w:rsidRDefault="00935DB6" w:rsidP="00935DB6">
      <w:pPr>
        <w:spacing w:line="620" w:lineRule="exact"/>
        <w:ind w:firstLineChars="200" w:firstLine="640"/>
        <w:rPr>
          <w:rFonts w:eastAsia="方正仿宋_GBK"/>
        </w:rPr>
      </w:pPr>
      <w:r>
        <w:rPr>
          <w:rFonts w:eastAsia="方正楷体_GBK"/>
        </w:rPr>
        <w:t>（三）搭建对接平台。</w:t>
      </w:r>
      <w:r>
        <w:rPr>
          <w:rFonts w:eastAsia="方正仿宋_GBK"/>
        </w:rPr>
        <w:t>各区县（自治县）要多渠道推动见习供需双方对接。要主动梳理打包辖区内见习基地名单、岗位清单、见习政策和服务机构联络方式等信息，运用各种手段向见习对象精准推送，并向社会广泛发布。各区县（自</w:t>
      </w:r>
      <w:r>
        <w:rPr>
          <w:rFonts w:eastAsia="方正仿宋_GBK"/>
        </w:rPr>
        <w:lastRenderedPageBreak/>
        <w:t>治县）公共就业人才服务机构要根据见习对象学历专业特点和见习基地需求，组织见习岗位推荐、双向选择洽谈活动，并将政策咨询、见习指导贯穿其中，提升见习匹配效率。要依托公共就业人才服务平台，拓展见习服务网上绿色通道，为见习人员报名、见习基地申报、见习信息发布、政策审核经办等提供便捷高效的一体化服务。</w:t>
      </w:r>
    </w:p>
    <w:p w:rsidR="00935DB6" w:rsidRDefault="00935DB6" w:rsidP="00935DB6">
      <w:pPr>
        <w:spacing w:line="620" w:lineRule="exact"/>
        <w:ind w:firstLineChars="200" w:firstLine="640"/>
        <w:rPr>
          <w:rFonts w:eastAsia="方正仿宋_GBK"/>
        </w:rPr>
      </w:pPr>
      <w:r>
        <w:rPr>
          <w:rFonts w:eastAsia="方正楷体_GBK"/>
        </w:rPr>
        <w:t>（四）加强见习管理。</w:t>
      </w:r>
      <w:r>
        <w:rPr>
          <w:rFonts w:eastAsia="方正仿宋_GBK"/>
        </w:rPr>
        <w:t>各区县（自治县）要加强见习全程指导管理，确保见习活动规范有序。要指导见习单位与见习人员签订见习协议，明确见习期限、岗位职责、见习待遇、见习计划安排、双方权利义务、解除终止协议条件等。见习期限为</w:t>
      </w:r>
      <w:r>
        <w:rPr>
          <w:rFonts w:eastAsia="方正仿宋_GBK"/>
        </w:rPr>
        <w:t>1</w:t>
      </w:r>
      <w:r>
        <w:rPr>
          <w:rFonts w:ascii="宋体" w:eastAsia="宋体" w:hAnsi="宋体" w:cs="宋体" w:hint="eastAsia"/>
        </w:rPr>
        <w:t>－</w:t>
      </w:r>
      <w:r>
        <w:rPr>
          <w:rFonts w:eastAsia="方正仿宋_GBK"/>
        </w:rPr>
        <w:t>12</w:t>
      </w:r>
      <w:r>
        <w:rPr>
          <w:rFonts w:eastAsia="方正仿宋_GBK"/>
        </w:rPr>
        <w:t>个月，具体可根据见习人员特点和岗位要求合理确定。符合条件的人员只能参加一次就业见习。见习单位不得以派遣、中介等形式将见习人员委派到其他单位见习。指导见习单位及时记载见习人员经历、承担任务、见习成果等，出具见习证明材料，评估见习成效；加强对见习人员的管理，妥善处理见习过程中出现的问题，依法维护见习人员合法权益。</w:t>
      </w:r>
    </w:p>
    <w:p w:rsidR="00935DB6" w:rsidRDefault="00935DB6" w:rsidP="00935DB6">
      <w:pPr>
        <w:spacing w:line="620" w:lineRule="exact"/>
        <w:ind w:firstLineChars="200" w:firstLine="640"/>
        <w:rPr>
          <w:rFonts w:eastAsia="方正仿宋_GBK"/>
        </w:rPr>
      </w:pPr>
      <w:r>
        <w:rPr>
          <w:rFonts w:eastAsia="方正楷体_GBK"/>
        </w:rPr>
        <w:t>（五）给予见习补贴</w:t>
      </w:r>
      <w:r>
        <w:rPr>
          <w:rFonts w:eastAsia="方正仿宋_GBK"/>
        </w:rPr>
        <w:t>。见习基地参照我市职工月最低工资标准第一档</w:t>
      </w:r>
      <w:r>
        <w:rPr>
          <w:rFonts w:eastAsia="方正仿宋_GBK" w:hint="eastAsia"/>
        </w:rPr>
        <w:t>1800</w:t>
      </w:r>
      <w:r>
        <w:rPr>
          <w:rFonts w:eastAsia="方正仿宋_GBK" w:hint="eastAsia"/>
        </w:rPr>
        <w:t>元</w:t>
      </w:r>
      <w:r>
        <w:rPr>
          <w:rFonts w:eastAsia="方正仿宋_GBK"/>
        </w:rPr>
        <w:t>，为见习人员发放不低于该标准的基本生活费，并办理每人不低于</w:t>
      </w:r>
      <w:r>
        <w:rPr>
          <w:rFonts w:eastAsia="方正仿宋_GBK"/>
        </w:rPr>
        <w:t>100</w:t>
      </w:r>
      <w:r>
        <w:rPr>
          <w:rFonts w:eastAsia="方正仿宋_GBK"/>
        </w:rPr>
        <w:t>元的人身意外伤害保险。就业见习补贴按见习人员每人每月</w:t>
      </w:r>
      <w:r>
        <w:rPr>
          <w:rFonts w:eastAsia="方正仿宋_GBK"/>
        </w:rPr>
        <w:t>1300</w:t>
      </w:r>
      <w:r>
        <w:rPr>
          <w:rFonts w:eastAsia="方正仿宋_GBK"/>
        </w:rPr>
        <w:t>元的标准补助见习基地，补贴期限与见习期限一致，最长不超过</w:t>
      </w:r>
      <w:r>
        <w:rPr>
          <w:rFonts w:eastAsia="方正仿宋_GBK"/>
        </w:rPr>
        <w:t>12</w:t>
      </w:r>
      <w:r>
        <w:rPr>
          <w:rFonts w:eastAsia="方正仿宋_GBK"/>
        </w:rPr>
        <w:t>个月。人</w:t>
      </w:r>
      <w:r>
        <w:rPr>
          <w:rFonts w:eastAsia="方正仿宋_GBK"/>
        </w:rPr>
        <w:lastRenderedPageBreak/>
        <w:t>身意外伤害保险补贴按每人</w:t>
      </w:r>
      <w:r>
        <w:rPr>
          <w:rFonts w:eastAsia="方正仿宋_GBK"/>
        </w:rPr>
        <w:t>100</w:t>
      </w:r>
      <w:r>
        <w:rPr>
          <w:rFonts w:eastAsia="方正仿宋_GBK"/>
        </w:rPr>
        <w:t>元标准一次性补助见习基地。以上补贴所需资金从就业补助资金中列</w:t>
      </w:r>
      <w:r>
        <w:rPr>
          <w:rFonts w:ascii="方正仿宋_GBK" w:eastAsia="方正仿宋_GBK" w:hAnsi="方正仿宋_GBK" w:cs="方正仿宋_GBK" w:hint="eastAsia"/>
        </w:rPr>
        <w:t>支。按照“谁用工，谁申报”的原则，</w:t>
      </w:r>
      <w:bookmarkStart w:id="3" w:name="_Hlk503958226"/>
      <w:r>
        <w:rPr>
          <w:rFonts w:ascii="方正仿宋_GBK" w:eastAsia="方正仿宋_GBK" w:hAnsi="方正仿宋_GBK" w:cs="方正仿宋_GBK" w:hint="eastAsia"/>
        </w:rPr>
        <w:t>申请就业见习补贴的单位须</w:t>
      </w:r>
      <w:r>
        <w:rPr>
          <w:rFonts w:eastAsia="方正仿宋_GBK"/>
        </w:rPr>
        <w:t>与提供就业见习岗位、接收就业见习人员的单位一致，不得申请非本单位就业见习人员的见习补贴</w:t>
      </w:r>
      <w:bookmarkEnd w:id="3"/>
      <w:r>
        <w:rPr>
          <w:rFonts w:eastAsia="方正仿宋_GBK"/>
        </w:rPr>
        <w:t>。</w:t>
      </w:r>
    </w:p>
    <w:p w:rsidR="00935DB6" w:rsidRDefault="00935DB6" w:rsidP="00935DB6">
      <w:pPr>
        <w:spacing w:line="620" w:lineRule="exact"/>
        <w:ind w:firstLineChars="200" w:firstLine="640"/>
        <w:rPr>
          <w:rFonts w:eastAsia="方正仿宋_GBK"/>
        </w:rPr>
      </w:pPr>
      <w:r>
        <w:rPr>
          <w:rFonts w:eastAsia="方正楷体_GBK"/>
        </w:rPr>
        <w:t>（六）加大跟踪扶持。</w:t>
      </w:r>
      <w:r>
        <w:rPr>
          <w:rFonts w:eastAsia="方正仿宋_GBK"/>
        </w:rPr>
        <w:t>见习期满，鼓励见习单位留用见习人员。对见习留用就业率达到</w:t>
      </w:r>
      <w:r>
        <w:rPr>
          <w:rFonts w:eastAsia="方正仿宋_GBK"/>
        </w:rPr>
        <w:t>50%</w:t>
      </w:r>
      <w:r>
        <w:rPr>
          <w:rFonts w:eastAsia="方正仿宋_GBK"/>
        </w:rPr>
        <w:t>以上的，留用人员就业见习补贴标准按每人每月</w:t>
      </w:r>
      <w:r>
        <w:rPr>
          <w:rFonts w:eastAsia="方正仿宋_GBK"/>
        </w:rPr>
        <w:t>1500</w:t>
      </w:r>
      <w:r>
        <w:rPr>
          <w:rFonts w:eastAsia="方正仿宋_GBK"/>
        </w:rPr>
        <w:t>元执行。对符合企业吸纳就业条件的，按规定落实相关扶持政策。对未被留用的人员，要加大跟踪帮扶力度，根据求职意向持续提供职业指导、职业介绍等服务，积极推荐就业岗位，对有创业意愿的提供创业指导、培训、孵化等服务，促进尽快实现就业创业。</w:t>
      </w:r>
    </w:p>
    <w:p w:rsidR="00935DB6" w:rsidRDefault="00935DB6" w:rsidP="00935DB6">
      <w:pPr>
        <w:spacing w:line="620" w:lineRule="exact"/>
        <w:ind w:firstLineChars="200" w:firstLine="640"/>
        <w:rPr>
          <w:rFonts w:eastAsia="方正黑体_GBK"/>
        </w:rPr>
      </w:pPr>
      <w:r>
        <w:rPr>
          <w:rFonts w:eastAsia="方正黑体_GBK"/>
        </w:rPr>
        <w:t>四、工作要求</w:t>
      </w:r>
    </w:p>
    <w:p w:rsidR="00935DB6" w:rsidRDefault="00935DB6" w:rsidP="00935DB6">
      <w:pPr>
        <w:spacing w:line="620" w:lineRule="exact"/>
        <w:ind w:firstLineChars="200" w:firstLine="640"/>
        <w:rPr>
          <w:rFonts w:eastAsia="方正仿宋_GBK"/>
        </w:rPr>
      </w:pPr>
      <w:r>
        <w:rPr>
          <w:rFonts w:eastAsia="方正楷体_GBK"/>
        </w:rPr>
        <w:t>（一）加强组织领导。</w:t>
      </w:r>
      <w:r>
        <w:rPr>
          <w:rFonts w:eastAsia="方正仿宋_GBK"/>
        </w:rPr>
        <w:t>各区县（自治县）要将落实万名青年见习计划纳入当地就业工作整体安排，加强部门协同，全力抓好实施。人力社保部门要加强见习工作统筹协调，做好见习信息发布和见习管理等工作。财政部门要加大就业补助资金支持力度，保障见习政策落实。商务部门要集中推荐一批优质见习单位。国资监管机构要指导国有大中型企业积极参与见习计划。共青团要丰富青年见习实践活动，将符合条件的人员纳入青年见习计划。工商联要推荐一批经营稳定、信誉良好的民营企业作为见习单位。</w:t>
      </w:r>
    </w:p>
    <w:p w:rsidR="00935DB6" w:rsidRDefault="00935DB6" w:rsidP="00935DB6">
      <w:pPr>
        <w:spacing w:line="620" w:lineRule="exact"/>
        <w:ind w:firstLineChars="200" w:firstLine="640"/>
        <w:rPr>
          <w:rFonts w:eastAsia="方正仿宋_GBK"/>
        </w:rPr>
      </w:pPr>
      <w:r>
        <w:rPr>
          <w:rFonts w:eastAsia="方正楷体_GBK"/>
        </w:rPr>
        <w:lastRenderedPageBreak/>
        <w:t>（二）落实目标责任。</w:t>
      </w:r>
      <w:r>
        <w:rPr>
          <w:rFonts w:eastAsia="方正仿宋_GBK"/>
        </w:rPr>
        <w:t>各区县（自治县）要按照《重庆市万名青年见习计划目标任务安排》（见附件</w:t>
      </w:r>
      <w:r>
        <w:rPr>
          <w:rFonts w:eastAsia="方正仿宋_GBK"/>
        </w:rPr>
        <w:t>1</w:t>
      </w:r>
      <w:r>
        <w:rPr>
          <w:rFonts w:eastAsia="方正仿宋_GBK"/>
        </w:rPr>
        <w:t>），结合实际，制定具体实施方案，层层分解落实本地见习任务，做实实名管理信息，明确时间进度，细化工作措施和工作要求，推动任务按期完成。简化优化见习政策经办流程，加强部门间信息比对和监督检查，防止骗取、挪用、虚报、冒领补贴资金等行为。对提供虚假申报材料的，追回补贴资金，取消就业见习基地资质；对骗取补贴等涉嫌犯罪的，依法移交有关部门处理。</w:t>
      </w:r>
      <w:r>
        <w:rPr>
          <w:rFonts w:eastAsia="方正仿宋_GBK"/>
        </w:rPr>
        <w:t xml:space="preserve"> </w:t>
      </w:r>
    </w:p>
    <w:p w:rsidR="00935DB6" w:rsidRDefault="00935DB6" w:rsidP="00935DB6">
      <w:pPr>
        <w:spacing w:line="620" w:lineRule="exact"/>
        <w:ind w:firstLineChars="200" w:firstLine="640"/>
        <w:rPr>
          <w:rFonts w:eastAsia="方正仿宋_GBK"/>
        </w:rPr>
      </w:pPr>
      <w:r>
        <w:rPr>
          <w:rFonts w:eastAsia="方正楷体_GBK"/>
        </w:rPr>
        <w:t>（三）加强宣传动员。</w:t>
      </w:r>
      <w:r>
        <w:rPr>
          <w:rFonts w:eastAsia="方正仿宋_GBK"/>
        </w:rPr>
        <w:t>各区县（自治县）要大力宣传见习计划和政策措施，宣传经验做法和成效，讲好青年见习故事，营造关心支持青年就业和成长发展的社会氛围。要加强就业见习示范基地建设，选树一批岗位质量高、吸纳人员多、见习成效好的单位典型，发挥引领带动作用。</w:t>
      </w:r>
    </w:p>
    <w:p w:rsidR="00935DB6" w:rsidRDefault="00935DB6" w:rsidP="00935DB6">
      <w:pPr>
        <w:spacing w:line="620" w:lineRule="exact"/>
        <w:ind w:firstLineChars="200" w:firstLine="640"/>
        <w:rPr>
          <w:rFonts w:eastAsia="方正仿宋_GBK"/>
        </w:rPr>
      </w:pPr>
      <w:r>
        <w:rPr>
          <w:rFonts w:eastAsia="方正楷体_GBK"/>
        </w:rPr>
        <w:t>（四）做好数据统计</w:t>
      </w:r>
      <w:r>
        <w:rPr>
          <w:rFonts w:eastAsia="方正仿宋_GBK"/>
        </w:rPr>
        <w:t>。各区县（自治县）公共就业人才服务机构从</w:t>
      </w:r>
      <w:r>
        <w:rPr>
          <w:rFonts w:eastAsia="方正仿宋_GBK"/>
        </w:rPr>
        <w:t>2019</w:t>
      </w:r>
      <w:r>
        <w:rPr>
          <w:rFonts w:eastAsia="方正仿宋_GBK"/>
        </w:rPr>
        <w:t>年一季度起，每季度填报《重庆市万名青年见习计划工作情况汇总表》（附件</w:t>
      </w:r>
      <w:r>
        <w:rPr>
          <w:rFonts w:eastAsia="方正仿宋_GBK"/>
        </w:rPr>
        <w:t>2</w:t>
      </w:r>
      <w:r>
        <w:rPr>
          <w:rFonts w:eastAsia="方正仿宋_GBK"/>
        </w:rPr>
        <w:t>），于下一季度的前</w:t>
      </w:r>
      <w:r>
        <w:rPr>
          <w:rFonts w:eastAsia="方正仿宋_GBK"/>
        </w:rPr>
        <w:t>2</w:t>
      </w:r>
      <w:r>
        <w:rPr>
          <w:rFonts w:eastAsia="方正仿宋_GBK"/>
        </w:rPr>
        <w:t>个工作日内报市人才交流服务中心，并在每年</w:t>
      </w:r>
      <w:r>
        <w:rPr>
          <w:rFonts w:eastAsia="方正仿宋_GBK"/>
        </w:rPr>
        <w:t>12</w:t>
      </w:r>
      <w:r>
        <w:rPr>
          <w:rFonts w:eastAsia="方正仿宋_GBK"/>
        </w:rPr>
        <w:t>月</w:t>
      </w:r>
      <w:r>
        <w:rPr>
          <w:rFonts w:eastAsia="方正仿宋_GBK"/>
        </w:rPr>
        <w:t>20</w:t>
      </w:r>
      <w:r>
        <w:rPr>
          <w:rFonts w:eastAsia="方正仿宋_GBK"/>
        </w:rPr>
        <w:t>日前报送当年见习计划实施情况。</w:t>
      </w:r>
    </w:p>
    <w:p w:rsidR="00935DB6" w:rsidRDefault="00935DB6" w:rsidP="00935DB6">
      <w:pPr>
        <w:spacing w:line="620" w:lineRule="exact"/>
        <w:ind w:firstLineChars="200" w:firstLine="640"/>
        <w:rPr>
          <w:rFonts w:eastAsia="方正黑体_GBK"/>
        </w:rPr>
      </w:pPr>
      <w:r>
        <w:rPr>
          <w:rFonts w:eastAsia="方正黑体_GBK"/>
        </w:rPr>
        <w:t>五、其他</w:t>
      </w:r>
    </w:p>
    <w:p w:rsidR="00935DB6" w:rsidRDefault="00935DB6" w:rsidP="00935DB6">
      <w:pPr>
        <w:spacing w:line="620" w:lineRule="exact"/>
        <w:ind w:firstLineChars="200" w:firstLine="640"/>
        <w:rPr>
          <w:rFonts w:eastAsia="方正仿宋_GBK"/>
        </w:rPr>
      </w:pPr>
      <w:r>
        <w:rPr>
          <w:rFonts w:eastAsia="方正仿宋_GBK"/>
        </w:rPr>
        <w:t>（一）本通知由重庆市人力资源和社会保障局负责解释。</w:t>
      </w:r>
    </w:p>
    <w:p w:rsidR="00935DB6" w:rsidRDefault="00935DB6" w:rsidP="00935DB6">
      <w:pPr>
        <w:spacing w:line="620" w:lineRule="exact"/>
        <w:ind w:firstLineChars="200" w:firstLine="640"/>
        <w:rPr>
          <w:rFonts w:eastAsia="方正仿宋_GBK"/>
        </w:rPr>
      </w:pPr>
      <w:r>
        <w:rPr>
          <w:rFonts w:eastAsia="方正仿宋_GBK"/>
        </w:rPr>
        <w:t>（二）取消《重庆市高校毕业生就业见习实施办法》（渝</w:t>
      </w:r>
      <w:r>
        <w:rPr>
          <w:rFonts w:eastAsia="方正仿宋_GBK"/>
        </w:rPr>
        <w:lastRenderedPageBreak/>
        <w:t>人社发〔</w:t>
      </w:r>
      <w:r>
        <w:rPr>
          <w:rFonts w:eastAsia="方正仿宋_GBK"/>
        </w:rPr>
        <w:t>2016</w:t>
      </w:r>
      <w:r>
        <w:rPr>
          <w:rFonts w:eastAsia="方正仿宋_GBK"/>
        </w:rPr>
        <w:t>〕</w:t>
      </w:r>
      <w:r>
        <w:rPr>
          <w:rFonts w:eastAsia="方正仿宋_GBK"/>
        </w:rPr>
        <w:t>230</w:t>
      </w:r>
      <w:r>
        <w:rPr>
          <w:rFonts w:eastAsia="方正仿宋_GBK"/>
        </w:rPr>
        <w:t>号）第十条第四款</w:t>
      </w:r>
      <w:r>
        <w:rPr>
          <w:rFonts w:ascii="方正仿宋_GBK" w:eastAsia="方正仿宋_GBK" w:hAnsi="方正仿宋_GBK" w:cs="方正仿宋_GBK" w:hint="eastAsia"/>
        </w:rPr>
        <w:t>“能</w:t>
      </w:r>
      <w:r>
        <w:rPr>
          <w:rFonts w:eastAsia="方正仿宋_GBK"/>
        </w:rPr>
        <w:t>够积极吸纳、择优留用见习人员，就业见习留用率不低于</w:t>
      </w:r>
      <w:r>
        <w:rPr>
          <w:rFonts w:eastAsia="方正仿宋_GBK"/>
        </w:rPr>
        <w:t>20%</w:t>
      </w:r>
      <w:r>
        <w:rPr>
          <w:rFonts w:ascii="方正仿宋_GBK" w:eastAsia="方正仿宋_GBK" w:hAnsi="方正仿宋_GBK" w:cs="方正仿宋_GBK" w:hint="eastAsia"/>
        </w:rPr>
        <w:t>”的规</w:t>
      </w:r>
      <w:r>
        <w:rPr>
          <w:rFonts w:eastAsia="方正仿宋_GBK"/>
        </w:rPr>
        <w:t>定。</w:t>
      </w:r>
    </w:p>
    <w:p w:rsidR="00935DB6" w:rsidRDefault="00935DB6" w:rsidP="00935DB6">
      <w:pPr>
        <w:spacing w:line="620" w:lineRule="exact"/>
        <w:ind w:firstLineChars="200" w:firstLine="640"/>
        <w:rPr>
          <w:rFonts w:eastAsia="方正仿宋_GBK"/>
        </w:rPr>
      </w:pPr>
      <w:r>
        <w:rPr>
          <w:rFonts w:eastAsia="方正仿宋_GBK"/>
        </w:rPr>
        <w:t>（三）本政策自</w:t>
      </w:r>
      <w:r>
        <w:rPr>
          <w:rFonts w:eastAsia="方正仿宋_GBK"/>
        </w:rPr>
        <w:t>2019</w:t>
      </w:r>
      <w:r>
        <w:rPr>
          <w:rFonts w:eastAsia="方正仿宋_GBK"/>
        </w:rPr>
        <w:t>年</w:t>
      </w:r>
      <w:r>
        <w:rPr>
          <w:rFonts w:eastAsia="方正仿宋_GBK"/>
        </w:rPr>
        <w:t>7</w:t>
      </w:r>
      <w:r>
        <w:rPr>
          <w:rFonts w:eastAsia="方正仿宋_GBK"/>
        </w:rPr>
        <w:t>月</w:t>
      </w:r>
      <w:r>
        <w:rPr>
          <w:rFonts w:eastAsia="方正仿宋_GBK"/>
        </w:rPr>
        <w:t>1</w:t>
      </w:r>
      <w:r>
        <w:rPr>
          <w:rFonts w:eastAsia="方正仿宋_GBK"/>
        </w:rPr>
        <w:t>日起实施。青年就业见习具体经办流程另行制定。</w:t>
      </w:r>
    </w:p>
    <w:p w:rsidR="00935DB6" w:rsidRDefault="00935DB6" w:rsidP="00935DB6">
      <w:pPr>
        <w:spacing w:line="620" w:lineRule="exact"/>
        <w:ind w:firstLineChars="200" w:firstLine="640"/>
        <w:rPr>
          <w:rFonts w:eastAsia="方正黑体_GBK"/>
        </w:rPr>
      </w:pPr>
      <w:r>
        <w:rPr>
          <w:rFonts w:eastAsia="方正黑体_GBK"/>
        </w:rPr>
        <w:t>六、联系人及联系方式：</w:t>
      </w:r>
    </w:p>
    <w:p w:rsidR="00935DB6" w:rsidRDefault="00935DB6" w:rsidP="00935DB6">
      <w:pPr>
        <w:spacing w:line="620" w:lineRule="exact"/>
        <w:ind w:firstLineChars="200" w:firstLine="640"/>
        <w:rPr>
          <w:rFonts w:eastAsia="方正楷体_GBK"/>
        </w:rPr>
      </w:pPr>
      <w:r>
        <w:rPr>
          <w:rFonts w:eastAsia="方正楷体_GBK"/>
        </w:rPr>
        <w:t>（一）重庆市人力资源和社会保障局</w:t>
      </w:r>
    </w:p>
    <w:p w:rsidR="00935DB6" w:rsidRDefault="00935DB6" w:rsidP="00935DB6">
      <w:pPr>
        <w:spacing w:line="620" w:lineRule="exact"/>
        <w:ind w:firstLineChars="200" w:firstLine="640"/>
        <w:rPr>
          <w:rFonts w:eastAsia="方正仿宋_GBK"/>
        </w:rPr>
      </w:pPr>
      <w:r>
        <w:rPr>
          <w:rFonts w:eastAsia="方正仿宋_GBK"/>
        </w:rPr>
        <w:t>联系人：刘路</w:t>
      </w:r>
      <w:r>
        <w:rPr>
          <w:rFonts w:eastAsia="方正仿宋_GBK"/>
        </w:rPr>
        <w:t xml:space="preserve">  </w:t>
      </w:r>
      <w:r>
        <w:rPr>
          <w:rFonts w:eastAsia="方正仿宋_GBK"/>
        </w:rPr>
        <w:t>刘伟</w:t>
      </w:r>
    </w:p>
    <w:p w:rsidR="00935DB6" w:rsidRDefault="00935DB6" w:rsidP="00935DB6">
      <w:pPr>
        <w:spacing w:line="620" w:lineRule="exact"/>
        <w:ind w:firstLineChars="200" w:firstLine="640"/>
        <w:rPr>
          <w:rFonts w:eastAsia="方正仿宋_GBK"/>
        </w:rPr>
      </w:pPr>
      <w:r>
        <w:rPr>
          <w:rFonts w:eastAsia="方正仿宋_GBK"/>
        </w:rPr>
        <w:t>电</w:t>
      </w:r>
      <w:r>
        <w:rPr>
          <w:rFonts w:eastAsia="方正仿宋_GBK"/>
        </w:rPr>
        <w:t xml:space="preserve">  </w:t>
      </w:r>
      <w:r>
        <w:rPr>
          <w:rFonts w:eastAsia="方正仿宋_GBK"/>
        </w:rPr>
        <w:t>话：</w:t>
      </w:r>
      <w:r>
        <w:rPr>
          <w:rFonts w:eastAsia="方正仿宋_GBK"/>
        </w:rPr>
        <w:t>88633908  65172138</w:t>
      </w:r>
    </w:p>
    <w:p w:rsidR="00935DB6" w:rsidRDefault="00935DB6" w:rsidP="00935DB6">
      <w:pPr>
        <w:spacing w:line="620" w:lineRule="exact"/>
        <w:ind w:firstLineChars="200" w:firstLine="640"/>
        <w:rPr>
          <w:rFonts w:eastAsia="方正楷体_GBK"/>
        </w:rPr>
      </w:pPr>
      <w:r>
        <w:rPr>
          <w:rFonts w:eastAsia="方正楷体_GBK"/>
        </w:rPr>
        <w:t>（二）重庆市财政局</w:t>
      </w:r>
    </w:p>
    <w:p w:rsidR="00935DB6" w:rsidRDefault="00935DB6" w:rsidP="00935DB6">
      <w:pPr>
        <w:spacing w:line="620" w:lineRule="exact"/>
        <w:ind w:firstLineChars="200" w:firstLine="640"/>
        <w:rPr>
          <w:rFonts w:eastAsia="方正仿宋_GBK"/>
        </w:rPr>
      </w:pPr>
      <w:r>
        <w:rPr>
          <w:rFonts w:eastAsia="方正仿宋_GBK"/>
        </w:rPr>
        <w:t>联系人：杨晶</w:t>
      </w:r>
    </w:p>
    <w:p w:rsidR="00935DB6" w:rsidRDefault="00935DB6" w:rsidP="00935DB6">
      <w:pPr>
        <w:spacing w:line="620" w:lineRule="exact"/>
        <w:ind w:firstLineChars="200" w:firstLine="640"/>
        <w:rPr>
          <w:rFonts w:eastAsia="方正仿宋_GBK"/>
        </w:rPr>
      </w:pPr>
      <w:r>
        <w:rPr>
          <w:rFonts w:eastAsia="方正仿宋_GBK"/>
        </w:rPr>
        <w:t>电</w:t>
      </w:r>
      <w:r>
        <w:rPr>
          <w:rFonts w:eastAsia="方正仿宋_GBK"/>
        </w:rPr>
        <w:t xml:space="preserve">  </w:t>
      </w:r>
      <w:r>
        <w:rPr>
          <w:rFonts w:eastAsia="方正仿宋_GBK"/>
        </w:rPr>
        <w:t>话：</w:t>
      </w:r>
      <w:r>
        <w:rPr>
          <w:rFonts w:eastAsia="方正仿宋_GBK"/>
        </w:rPr>
        <w:t>67575311</w:t>
      </w:r>
    </w:p>
    <w:p w:rsidR="00935DB6" w:rsidRDefault="00935DB6" w:rsidP="00935DB6">
      <w:pPr>
        <w:spacing w:line="620" w:lineRule="exact"/>
        <w:ind w:firstLineChars="200" w:firstLine="640"/>
        <w:rPr>
          <w:rFonts w:eastAsia="方正楷体_GBK"/>
        </w:rPr>
      </w:pPr>
      <w:r>
        <w:rPr>
          <w:rFonts w:eastAsia="方正楷体_GBK"/>
        </w:rPr>
        <w:t>（三）重庆市商务委员会</w:t>
      </w:r>
    </w:p>
    <w:p w:rsidR="00935DB6" w:rsidRDefault="00935DB6" w:rsidP="00935DB6">
      <w:pPr>
        <w:spacing w:line="620" w:lineRule="exact"/>
        <w:ind w:firstLineChars="200" w:firstLine="640"/>
        <w:rPr>
          <w:rFonts w:eastAsia="方正仿宋_GBK"/>
        </w:rPr>
      </w:pPr>
      <w:r>
        <w:rPr>
          <w:rFonts w:eastAsia="方正仿宋_GBK"/>
        </w:rPr>
        <w:t>联系人：刘建勋</w:t>
      </w:r>
    </w:p>
    <w:p w:rsidR="00935DB6" w:rsidRDefault="00935DB6" w:rsidP="00935DB6">
      <w:pPr>
        <w:spacing w:line="620" w:lineRule="exact"/>
        <w:ind w:firstLineChars="200" w:firstLine="640"/>
        <w:rPr>
          <w:rFonts w:eastAsia="方正仿宋_GBK"/>
        </w:rPr>
      </w:pPr>
      <w:r>
        <w:rPr>
          <w:rFonts w:eastAsia="方正仿宋_GBK"/>
        </w:rPr>
        <w:t>电</w:t>
      </w:r>
      <w:r>
        <w:rPr>
          <w:rFonts w:eastAsia="方正仿宋_GBK"/>
        </w:rPr>
        <w:t xml:space="preserve">  </w:t>
      </w:r>
      <w:r>
        <w:rPr>
          <w:rFonts w:eastAsia="方正仿宋_GBK"/>
        </w:rPr>
        <w:t>话：</w:t>
      </w:r>
      <w:r>
        <w:rPr>
          <w:rFonts w:eastAsia="方正仿宋_GBK"/>
        </w:rPr>
        <w:t>62662705</w:t>
      </w:r>
    </w:p>
    <w:p w:rsidR="00935DB6" w:rsidRDefault="00935DB6" w:rsidP="00935DB6">
      <w:pPr>
        <w:spacing w:line="620" w:lineRule="exact"/>
        <w:ind w:firstLineChars="200" w:firstLine="640"/>
        <w:rPr>
          <w:rFonts w:eastAsia="方正楷体_GBK"/>
        </w:rPr>
      </w:pPr>
      <w:r>
        <w:rPr>
          <w:rFonts w:eastAsia="方正楷体_GBK"/>
        </w:rPr>
        <w:t>（四）重庆市国有资产监督管理委员会</w:t>
      </w:r>
    </w:p>
    <w:p w:rsidR="00935DB6" w:rsidRDefault="00935DB6" w:rsidP="00935DB6">
      <w:pPr>
        <w:spacing w:line="620" w:lineRule="exact"/>
        <w:ind w:firstLineChars="200" w:firstLine="640"/>
        <w:rPr>
          <w:rFonts w:eastAsia="方正仿宋_GBK"/>
        </w:rPr>
      </w:pPr>
      <w:r>
        <w:rPr>
          <w:rFonts w:eastAsia="方正仿宋_GBK"/>
        </w:rPr>
        <w:t>联系人：符礼勇</w:t>
      </w:r>
    </w:p>
    <w:p w:rsidR="00935DB6" w:rsidRDefault="00935DB6" w:rsidP="00935DB6">
      <w:pPr>
        <w:spacing w:line="620" w:lineRule="exact"/>
        <w:ind w:firstLineChars="200" w:firstLine="640"/>
        <w:rPr>
          <w:rFonts w:eastAsia="方正仿宋_GBK"/>
        </w:rPr>
      </w:pPr>
      <w:r>
        <w:rPr>
          <w:rFonts w:eastAsia="方正仿宋_GBK"/>
        </w:rPr>
        <w:t>电</w:t>
      </w:r>
      <w:r>
        <w:rPr>
          <w:rFonts w:eastAsia="方正仿宋_GBK"/>
        </w:rPr>
        <w:t xml:space="preserve">  </w:t>
      </w:r>
      <w:r>
        <w:rPr>
          <w:rFonts w:eastAsia="方正仿宋_GBK"/>
        </w:rPr>
        <w:t>话：</w:t>
      </w:r>
      <w:r>
        <w:rPr>
          <w:rFonts w:eastAsia="方正仿宋_GBK"/>
        </w:rPr>
        <w:t>67678147</w:t>
      </w:r>
    </w:p>
    <w:p w:rsidR="00935DB6" w:rsidRDefault="00935DB6" w:rsidP="00935DB6">
      <w:pPr>
        <w:spacing w:line="620" w:lineRule="exact"/>
        <w:ind w:firstLineChars="200" w:firstLine="640"/>
        <w:rPr>
          <w:rFonts w:eastAsia="方正楷体_GBK"/>
        </w:rPr>
      </w:pPr>
      <w:r>
        <w:rPr>
          <w:rFonts w:eastAsia="方正楷体_GBK"/>
        </w:rPr>
        <w:t>（五）共青团重庆市委员会</w:t>
      </w:r>
    </w:p>
    <w:p w:rsidR="00935DB6" w:rsidRDefault="00935DB6" w:rsidP="00935DB6">
      <w:pPr>
        <w:spacing w:line="620" w:lineRule="exact"/>
        <w:ind w:firstLineChars="200" w:firstLine="640"/>
        <w:rPr>
          <w:rFonts w:eastAsia="方正仿宋_GBK"/>
        </w:rPr>
      </w:pPr>
      <w:r>
        <w:rPr>
          <w:rFonts w:eastAsia="方正仿宋_GBK"/>
        </w:rPr>
        <w:t>联系人：魏文婷</w:t>
      </w:r>
    </w:p>
    <w:p w:rsidR="00935DB6" w:rsidRDefault="00935DB6" w:rsidP="00935DB6">
      <w:pPr>
        <w:spacing w:line="620" w:lineRule="exact"/>
        <w:ind w:firstLineChars="200" w:firstLine="640"/>
        <w:rPr>
          <w:rFonts w:eastAsia="方正仿宋_GBK"/>
        </w:rPr>
      </w:pPr>
      <w:r>
        <w:rPr>
          <w:rFonts w:eastAsia="方正仿宋_GBK"/>
        </w:rPr>
        <w:t>电</w:t>
      </w:r>
      <w:r>
        <w:rPr>
          <w:rFonts w:eastAsia="方正仿宋_GBK"/>
        </w:rPr>
        <w:t xml:space="preserve">  </w:t>
      </w:r>
      <w:r>
        <w:rPr>
          <w:rFonts w:eastAsia="方正仿宋_GBK"/>
        </w:rPr>
        <w:t>话：</w:t>
      </w:r>
      <w:r>
        <w:rPr>
          <w:rFonts w:eastAsia="方正仿宋_GBK"/>
        </w:rPr>
        <w:t>63853203</w:t>
      </w:r>
    </w:p>
    <w:p w:rsidR="00935DB6" w:rsidRDefault="00935DB6" w:rsidP="00935DB6">
      <w:pPr>
        <w:spacing w:line="620" w:lineRule="exact"/>
        <w:ind w:firstLineChars="200" w:firstLine="640"/>
        <w:rPr>
          <w:rFonts w:eastAsia="方正楷体_GBK"/>
        </w:rPr>
      </w:pPr>
      <w:r>
        <w:rPr>
          <w:rFonts w:eastAsia="方正楷体_GBK"/>
        </w:rPr>
        <w:t>（六）重庆市工商业联合会</w:t>
      </w:r>
    </w:p>
    <w:p w:rsidR="00935DB6" w:rsidRDefault="00935DB6" w:rsidP="00935DB6">
      <w:pPr>
        <w:spacing w:line="620" w:lineRule="exact"/>
        <w:ind w:firstLineChars="200" w:firstLine="640"/>
        <w:rPr>
          <w:rFonts w:eastAsia="方正仿宋_GBK"/>
        </w:rPr>
      </w:pPr>
      <w:r>
        <w:rPr>
          <w:rFonts w:eastAsia="方正仿宋_GBK"/>
        </w:rPr>
        <w:t>联系人：陈洪</w:t>
      </w:r>
    </w:p>
    <w:p w:rsidR="00935DB6" w:rsidRDefault="00935DB6" w:rsidP="00935DB6">
      <w:pPr>
        <w:spacing w:line="620" w:lineRule="exact"/>
        <w:ind w:firstLineChars="200" w:firstLine="640"/>
        <w:rPr>
          <w:rFonts w:eastAsia="方正仿宋_GBK"/>
        </w:rPr>
      </w:pPr>
      <w:r>
        <w:rPr>
          <w:rFonts w:eastAsia="方正仿宋_GBK"/>
        </w:rPr>
        <w:lastRenderedPageBreak/>
        <w:t>电</w:t>
      </w:r>
      <w:r>
        <w:rPr>
          <w:rFonts w:eastAsia="方正仿宋_GBK"/>
        </w:rPr>
        <w:t xml:space="preserve">  </w:t>
      </w:r>
      <w:r>
        <w:rPr>
          <w:rFonts w:eastAsia="方正仿宋_GBK"/>
        </w:rPr>
        <w:t>话：</w:t>
      </w:r>
      <w:r>
        <w:rPr>
          <w:rFonts w:eastAsia="方正仿宋_GBK"/>
        </w:rPr>
        <w:t>67511008</w:t>
      </w:r>
    </w:p>
    <w:p w:rsidR="00935DB6" w:rsidRDefault="00935DB6" w:rsidP="00935DB6">
      <w:pPr>
        <w:spacing w:line="600" w:lineRule="exact"/>
        <w:rPr>
          <w:rFonts w:eastAsia="方正仿宋_GBK"/>
        </w:rPr>
      </w:pPr>
    </w:p>
    <w:p w:rsidR="00935DB6" w:rsidRDefault="00935DB6" w:rsidP="00935DB6">
      <w:pPr>
        <w:spacing w:line="600" w:lineRule="exact"/>
        <w:ind w:firstLineChars="200" w:firstLine="640"/>
        <w:rPr>
          <w:rFonts w:eastAsia="方正仿宋_GBK"/>
        </w:rPr>
      </w:pPr>
    </w:p>
    <w:p w:rsidR="00935DB6" w:rsidRDefault="00935DB6" w:rsidP="00935DB6">
      <w:pPr>
        <w:spacing w:line="600" w:lineRule="exact"/>
        <w:ind w:rightChars="200" w:right="640" w:firstLineChars="850" w:firstLine="2720"/>
        <w:jc w:val="distribute"/>
        <w:rPr>
          <w:rFonts w:eastAsia="方正仿宋_GBK"/>
        </w:rPr>
      </w:pPr>
      <w:r>
        <w:rPr>
          <w:rFonts w:eastAsia="方正仿宋_GBK"/>
        </w:rPr>
        <w:t>重庆市人力资源和社会保障局</w:t>
      </w:r>
    </w:p>
    <w:p w:rsidR="00935DB6" w:rsidRDefault="00935DB6" w:rsidP="00935DB6">
      <w:pPr>
        <w:spacing w:line="600" w:lineRule="exact"/>
        <w:ind w:rightChars="200" w:right="640" w:firstLineChars="850" w:firstLine="2720"/>
        <w:jc w:val="distribute"/>
        <w:rPr>
          <w:rFonts w:eastAsia="方正仿宋_GBK"/>
        </w:rPr>
      </w:pPr>
      <w:r>
        <w:rPr>
          <w:rFonts w:eastAsia="方正仿宋_GBK"/>
        </w:rPr>
        <w:t>重庆市财政局</w:t>
      </w:r>
    </w:p>
    <w:p w:rsidR="00935DB6" w:rsidRDefault="00935DB6" w:rsidP="00935DB6">
      <w:pPr>
        <w:spacing w:line="600" w:lineRule="exact"/>
        <w:ind w:rightChars="200" w:right="640" w:firstLineChars="850" w:firstLine="2720"/>
        <w:jc w:val="distribute"/>
        <w:rPr>
          <w:rFonts w:eastAsia="方正仿宋_GBK"/>
        </w:rPr>
      </w:pPr>
      <w:r>
        <w:rPr>
          <w:rFonts w:eastAsia="方正仿宋_GBK"/>
        </w:rPr>
        <w:t>重庆市商务委员会</w:t>
      </w:r>
    </w:p>
    <w:p w:rsidR="00935DB6" w:rsidRDefault="00935DB6" w:rsidP="00935DB6">
      <w:pPr>
        <w:spacing w:line="600" w:lineRule="exact"/>
        <w:ind w:rightChars="200" w:right="640" w:firstLineChars="850" w:firstLine="2720"/>
        <w:jc w:val="distribute"/>
        <w:rPr>
          <w:rFonts w:eastAsia="方正仿宋_GBK"/>
        </w:rPr>
      </w:pPr>
      <w:r>
        <w:rPr>
          <w:rFonts w:eastAsia="方正仿宋_GBK"/>
        </w:rPr>
        <w:t>重庆市国有资产监督管理委员会</w:t>
      </w:r>
    </w:p>
    <w:p w:rsidR="00935DB6" w:rsidRDefault="00935DB6" w:rsidP="00935DB6">
      <w:pPr>
        <w:spacing w:line="600" w:lineRule="exact"/>
        <w:ind w:rightChars="200" w:right="640" w:firstLineChars="850" w:firstLine="2720"/>
        <w:jc w:val="distribute"/>
        <w:rPr>
          <w:rFonts w:eastAsia="方正仿宋_GBK"/>
        </w:rPr>
      </w:pPr>
      <w:r>
        <w:rPr>
          <w:rFonts w:eastAsia="方正仿宋_GBK"/>
        </w:rPr>
        <w:t>共青团重庆市委员会</w:t>
      </w:r>
    </w:p>
    <w:p w:rsidR="00935DB6" w:rsidRDefault="00935DB6" w:rsidP="00935DB6">
      <w:pPr>
        <w:spacing w:line="600" w:lineRule="exact"/>
        <w:ind w:rightChars="200" w:right="640" w:firstLineChars="850" w:firstLine="2720"/>
        <w:jc w:val="distribute"/>
        <w:rPr>
          <w:rFonts w:eastAsia="方正仿宋_GBK"/>
        </w:rPr>
      </w:pPr>
      <w:r>
        <w:rPr>
          <w:rFonts w:eastAsia="方正仿宋_GBK"/>
        </w:rPr>
        <w:t>重庆市工商业联合会</w:t>
      </w:r>
    </w:p>
    <w:p w:rsidR="00935DB6" w:rsidRDefault="00935DB6" w:rsidP="00935DB6">
      <w:pPr>
        <w:wordWrap w:val="0"/>
        <w:spacing w:line="600" w:lineRule="exact"/>
        <w:ind w:firstLineChars="200" w:firstLine="640"/>
        <w:jc w:val="right"/>
        <w:rPr>
          <w:rFonts w:eastAsia="方正仿宋_GBK"/>
        </w:rPr>
      </w:pPr>
      <w:r>
        <w:rPr>
          <w:rFonts w:eastAsia="方正仿宋_GBK"/>
        </w:rPr>
        <w:t xml:space="preserve">   2019</w:t>
      </w:r>
      <w:r>
        <w:rPr>
          <w:rFonts w:eastAsia="方正仿宋_GBK"/>
        </w:rPr>
        <w:t>年</w:t>
      </w:r>
      <w:r>
        <w:rPr>
          <w:rFonts w:eastAsia="方正仿宋_GBK"/>
        </w:rPr>
        <w:t>7</w:t>
      </w:r>
      <w:r>
        <w:rPr>
          <w:rFonts w:eastAsia="方正仿宋_GBK"/>
        </w:rPr>
        <w:t>月</w:t>
      </w:r>
      <w:r>
        <w:rPr>
          <w:rFonts w:eastAsia="方正仿宋_GBK"/>
        </w:rPr>
        <w:t>5</w:t>
      </w:r>
      <w:r>
        <w:rPr>
          <w:rFonts w:eastAsia="方正仿宋_GBK"/>
        </w:rPr>
        <w:t>日</w:t>
      </w:r>
      <w:r>
        <w:rPr>
          <w:rFonts w:eastAsia="方正仿宋_GBK"/>
        </w:rPr>
        <w:t xml:space="preserve">         </w:t>
      </w:r>
    </w:p>
    <w:p w:rsidR="00935DB6" w:rsidRDefault="00935DB6" w:rsidP="00935DB6">
      <w:pPr>
        <w:spacing w:line="600" w:lineRule="exact"/>
        <w:ind w:firstLineChars="200" w:firstLine="640"/>
        <w:rPr>
          <w:rFonts w:eastAsia="方正仿宋_GBK"/>
        </w:rPr>
      </w:pPr>
      <w:r>
        <w:rPr>
          <w:rFonts w:eastAsia="方正仿宋_GBK"/>
        </w:rPr>
        <w:t>（此件主动公开）</w:t>
      </w:r>
    </w:p>
    <w:p w:rsidR="00935DB6" w:rsidRDefault="00935DB6" w:rsidP="00935DB6">
      <w:pPr>
        <w:spacing w:line="600" w:lineRule="exact"/>
        <w:ind w:firstLineChars="200" w:firstLine="640"/>
        <w:rPr>
          <w:rFonts w:eastAsia="方正仿宋_GBK"/>
        </w:rPr>
      </w:pPr>
    </w:p>
    <w:p w:rsidR="00935DB6" w:rsidRDefault="00935DB6" w:rsidP="00935DB6">
      <w:pPr>
        <w:spacing w:line="600" w:lineRule="exact"/>
        <w:ind w:firstLineChars="200" w:firstLine="640"/>
        <w:rPr>
          <w:rFonts w:eastAsia="方正仿宋_GBK"/>
        </w:rPr>
      </w:pPr>
    </w:p>
    <w:p w:rsidR="00935DB6" w:rsidRDefault="00935DB6" w:rsidP="00935DB6">
      <w:pPr>
        <w:spacing w:line="600" w:lineRule="exact"/>
        <w:ind w:firstLineChars="200" w:firstLine="640"/>
        <w:rPr>
          <w:rFonts w:eastAsia="方正仿宋_GBK"/>
        </w:rPr>
      </w:pPr>
    </w:p>
    <w:p w:rsidR="00935DB6" w:rsidRDefault="00935DB6" w:rsidP="00935DB6">
      <w:pPr>
        <w:spacing w:line="600" w:lineRule="exact"/>
        <w:ind w:firstLineChars="200" w:firstLine="640"/>
        <w:rPr>
          <w:rFonts w:eastAsia="方正仿宋_GBK"/>
        </w:rPr>
      </w:pPr>
    </w:p>
    <w:p w:rsidR="00935DB6" w:rsidRDefault="00935DB6" w:rsidP="00935DB6">
      <w:pPr>
        <w:spacing w:line="600" w:lineRule="exact"/>
        <w:ind w:firstLineChars="200" w:firstLine="640"/>
        <w:rPr>
          <w:rFonts w:eastAsia="方正仿宋_GBK"/>
        </w:rPr>
      </w:pPr>
    </w:p>
    <w:p w:rsidR="00935DB6" w:rsidRDefault="00935DB6" w:rsidP="00935DB6">
      <w:pPr>
        <w:spacing w:line="600" w:lineRule="exact"/>
        <w:ind w:firstLineChars="200" w:firstLine="640"/>
        <w:rPr>
          <w:rFonts w:eastAsia="方正仿宋_GBK"/>
        </w:rPr>
      </w:pPr>
    </w:p>
    <w:p w:rsidR="00935DB6" w:rsidRDefault="00935DB6" w:rsidP="00935DB6">
      <w:pPr>
        <w:spacing w:line="600" w:lineRule="exact"/>
        <w:ind w:firstLineChars="200" w:firstLine="640"/>
        <w:rPr>
          <w:rFonts w:eastAsia="方正仿宋_GBK"/>
        </w:rPr>
      </w:pPr>
    </w:p>
    <w:p w:rsidR="00935DB6" w:rsidRDefault="00935DB6" w:rsidP="00935DB6">
      <w:pPr>
        <w:spacing w:line="600" w:lineRule="exact"/>
        <w:ind w:firstLineChars="200" w:firstLine="640"/>
        <w:rPr>
          <w:rFonts w:eastAsia="方正仿宋_GBK"/>
        </w:rPr>
      </w:pPr>
    </w:p>
    <w:p w:rsidR="00935DB6" w:rsidRDefault="00935DB6" w:rsidP="00935DB6">
      <w:pPr>
        <w:spacing w:line="600" w:lineRule="exact"/>
        <w:ind w:firstLineChars="200" w:firstLine="640"/>
        <w:rPr>
          <w:rFonts w:eastAsia="方正仿宋_GBK"/>
        </w:rPr>
      </w:pPr>
    </w:p>
    <w:p w:rsidR="00935DB6" w:rsidRDefault="00935DB6" w:rsidP="00935DB6">
      <w:pPr>
        <w:spacing w:line="600" w:lineRule="exact"/>
        <w:ind w:firstLineChars="200" w:firstLine="640"/>
        <w:rPr>
          <w:rFonts w:eastAsia="方正仿宋_GBK"/>
        </w:rPr>
      </w:pP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4331"/>
        <w:gridCol w:w="4489"/>
      </w:tblGrid>
      <w:tr w:rsidR="00935DB6" w:rsidTr="008155E7">
        <w:trPr>
          <w:trHeight w:val="615"/>
        </w:trPr>
        <w:tc>
          <w:tcPr>
            <w:tcW w:w="8820" w:type="dxa"/>
            <w:gridSpan w:val="2"/>
            <w:vAlign w:val="center"/>
          </w:tcPr>
          <w:p w:rsidR="00935DB6" w:rsidRDefault="00935DB6" w:rsidP="008155E7"/>
        </w:tc>
      </w:tr>
      <w:tr w:rsidR="00935DB6" w:rsidTr="008155E7">
        <w:trPr>
          <w:trHeight w:val="591"/>
        </w:trPr>
        <w:tc>
          <w:tcPr>
            <w:tcW w:w="4331" w:type="dxa"/>
            <w:tcBorders>
              <w:right w:val="nil"/>
            </w:tcBorders>
            <w:vAlign w:val="center"/>
          </w:tcPr>
          <w:p w:rsidR="00935DB6" w:rsidRDefault="00935DB6" w:rsidP="00935DB6">
            <w:pPr>
              <w:ind w:firstLineChars="100" w:firstLine="240"/>
              <w:rPr>
                <w:rFonts w:eastAsia="方正仿宋_GBK"/>
                <w:spacing w:val="-20"/>
                <w:sz w:val="28"/>
                <w:szCs w:val="28"/>
              </w:rPr>
            </w:pPr>
            <w:r>
              <w:rPr>
                <w:rFonts w:eastAsia="方正仿宋_GBK"/>
                <w:spacing w:val="-20"/>
                <w:sz w:val="28"/>
                <w:szCs w:val="28"/>
              </w:rPr>
              <w:t>重庆市人力资源和社会保障局办公室</w:t>
            </w:r>
          </w:p>
        </w:tc>
        <w:tc>
          <w:tcPr>
            <w:tcW w:w="4489" w:type="dxa"/>
            <w:tcBorders>
              <w:top w:val="single" w:sz="4" w:space="0" w:color="auto"/>
              <w:left w:val="nil"/>
            </w:tcBorders>
            <w:vAlign w:val="center"/>
          </w:tcPr>
          <w:p w:rsidR="00935DB6" w:rsidRDefault="00935DB6" w:rsidP="008155E7">
            <w:pPr>
              <w:jc w:val="right"/>
              <w:rPr>
                <w:rFonts w:eastAsia="方正仿宋_GBK"/>
                <w:sz w:val="28"/>
                <w:szCs w:val="28"/>
              </w:rPr>
            </w:pPr>
            <w:bookmarkStart w:id="4" w:name="印发时间"/>
            <w:r>
              <w:rPr>
                <w:rFonts w:eastAsia="方正仿宋_GBK"/>
                <w:sz w:val="28"/>
                <w:szCs w:val="28"/>
              </w:rPr>
              <w:t>2019</w:t>
            </w:r>
            <w:r>
              <w:rPr>
                <w:rFonts w:eastAsia="方正仿宋_GBK"/>
                <w:sz w:val="28"/>
                <w:szCs w:val="28"/>
              </w:rPr>
              <w:t>年</w:t>
            </w:r>
            <w:r>
              <w:rPr>
                <w:rFonts w:eastAsia="方正仿宋_GBK"/>
                <w:sz w:val="28"/>
                <w:szCs w:val="28"/>
              </w:rPr>
              <w:t>7</w:t>
            </w:r>
            <w:r>
              <w:rPr>
                <w:rFonts w:eastAsia="方正仿宋_GBK"/>
                <w:sz w:val="28"/>
                <w:szCs w:val="28"/>
              </w:rPr>
              <w:t>月</w:t>
            </w:r>
            <w:r>
              <w:rPr>
                <w:rFonts w:eastAsia="方正仿宋_GBK"/>
                <w:sz w:val="28"/>
                <w:szCs w:val="28"/>
              </w:rPr>
              <w:t>5</w:t>
            </w:r>
            <w:r>
              <w:rPr>
                <w:rFonts w:eastAsia="方正仿宋_GBK"/>
                <w:sz w:val="28"/>
                <w:szCs w:val="28"/>
              </w:rPr>
              <w:t>日</w:t>
            </w:r>
            <w:bookmarkEnd w:id="4"/>
            <w:r>
              <w:rPr>
                <w:rFonts w:eastAsia="方正仿宋_GBK"/>
                <w:sz w:val="28"/>
                <w:szCs w:val="28"/>
              </w:rPr>
              <w:t>印发</w:t>
            </w:r>
          </w:p>
        </w:tc>
      </w:tr>
    </w:tbl>
    <w:p w:rsidR="00FD4480" w:rsidRPr="00935DB6" w:rsidRDefault="00FD4480" w:rsidP="00BB5967"/>
    <w:sectPr w:rsidR="00FD4480" w:rsidRPr="00935DB6" w:rsidSect="00FD44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2EA" w:rsidRDefault="000252EA" w:rsidP="00BB5967">
      <w:r>
        <w:separator/>
      </w:r>
    </w:p>
  </w:endnote>
  <w:endnote w:type="continuationSeparator" w:id="1">
    <w:p w:rsidR="000252EA" w:rsidRDefault="000252EA" w:rsidP="00BB59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仿宋简体">
    <w:altName w:val="Arial Unicode MS"/>
    <w:charset w:val="86"/>
    <w:family w:val="script"/>
    <w:pitch w:val="default"/>
    <w:sig w:usb0="00000000"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2EA" w:rsidRDefault="000252EA" w:rsidP="00BB5967">
      <w:r>
        <w:separator/>
      </w:r>
    </w:p>
  </w:footnote>
  <w:footnote w:type="continuationSeparator" w:id="1">
    <w:p w:rsidR="000252EA" w:rsidRDefault="000252EA" w:rsidP="00BB59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5DB6"/>
    <w:rsid w:val="000252EA"/>
    <w:rsid w:val="00935DB6"/>
    <w:rsid w:val="00BB5967"/>
    <w:rsid w:val="00DC5DED"/>
    <w:rsid w:val="00FD44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DB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59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5967"/>
    <w:rPr>
      <w:rFonts w:ascii="Times New Roman" w:eastAsia="仿宋_GB2312" w:hAnsi="Times New Roman" w:cs="Times New Roman"/>
      <w:sz w:val="18"/>
      <w:szCs w:val="18"/>
    </w:rPr>
  </w:style>
  <w:style w:type="paragraph" w:styleId="a4">
    <w:name w:val="footer"/>
    <w:basedOn w:val="a"/>
    <w:link w:val="Char0"/>
    <w:uiPriority w:val="99"/>
    <w:semiHidden/>
    <w:unhideWhenUsed/>
    <w:rsid w:val="00BB59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5967"/>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514</Words>
  <Characters>2931</Characters>
  <Application>Microsoft Office Word</Application>
  <DocSecurity>0</DocSecurity>
  <Lines>24</Lines>
  <Paragraphs>6</Paragraphs>
  <ScaleCrop>false</ScaleCrop>
  <Company>Microsoft</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2019-07-18T08:24:00Z</dcterms:created>
  <dcterms:modified xsi:type="dcterms:W3CDTF">2019-07-18T08:27:00Z</dcterms:modified>
</cp:coreProperties>
</file>